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第二轮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中国人民大学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清华大学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北京航空航天大学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北京科技大学、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北京化工大学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北京邮电大学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北京协和医学院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首都师范大学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北京外国语大学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中国传媒大学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对外经济贸易大学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外交学院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中国人民公安大学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北京体育大学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中央美术学院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中央戏剧学院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中央民族大学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中国政法大学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华北电力大学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河北工业大学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山西大学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太原理工大学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内蒙古大学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辽宁大学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大连理工大学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大连海事大学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吉林大学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延边大学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哈尔滨工业大学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哈尔滨工程大学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复旦大学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同济大学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华东理工大学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上海海洋大学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华东师范大学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上海外国语大学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上海体育学院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苏州大学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南京航空航天大学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中国矿业大学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南京邮电大学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江南大学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南京信息工程大学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中国药科大学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浙江大学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中国美术学院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安徽大学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中国科学技术大学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合肥工业大学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厦门大学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福州大学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南昌大学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山东大学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中国海洋大学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中国石油大学（华东）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郑州大学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武汉大学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中国地质大学（武汉）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武汉理工大学、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中南财经政法大学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湘潭大学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湖南大学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湖南师范大学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中山大学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暨南大学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广州医科大学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广州中医药大学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海南大学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广西大学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四川大学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重庆大学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电子科技大学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西南石油大学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成都理工大学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四川农业大学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成都中医药大学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贵州大学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云南大学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西安交通大学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西安电子科技大学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长安大学、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西北农林科技大学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陕西师范大学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兰州大学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青海大学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宁夏大学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新疆大学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石河子大学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中国矿业大学（北京）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中国石油大学（北京）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中国地质大学（北京）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宁波大学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南方科技大学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中国科学院大学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国防科技大学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海军军医大学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空军军医大学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A7"/>
    <w:rsid w:val="00991028"/>
    <w:rsid w:val="00CC1BA7"/>
    <w:rsid w:val="35A9E904"/>
    <w:rsid w:val="367D35F8"/>
    <w:rsid w:val="3EC37F6D"/>
    <w:rsid w:val="583C309A"/>
    <w:rsid w:val="5DD4CCA4"/>
    <w:rsid w:val="6FFFC288"/>
    <w:rsid w:val="786FC95B"/>
    <w:rsid w:val="79799EC3"/>
    <w:rsid w:val="7FFFE984"/>
    <w:rsid w:val="AECF1462"/>
    <w:rsid w:val="AEDF1737"/>
    <w:rsid w:val="B3FF218E"/>
    <w:rsid w:val="DE9F468B"/>
    <w:rsid w:val="DFDE3AAF"/>
    <w:rsid w:val="DFFF1619"/>
    <w:rsid w:val="F277ECEC"/>
    <w:rsid w:val="F5DD1F58"/>
    <w:rsid w:val="FB7F2D4F"/>
    <w:rsid w:val="FF1B13B0"/>
    <w:rsid w:val="FFDBEFFC"/>
    <w:rsid w:val="FFFB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560</Words>
  <Characters>3198</Characters>
  <Lines>26</Lines>
  <Paragraphs>7</Paragraphs>
  <TotalTime>37</TotalTime>
  <ScaleCrop>false</ScaleCrop>
  <LinksUpToDate>false</LinksUpToDate>
  <CharactersWithSpaces>3751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2022-02-17T06:46:00Z</dcterms:created>
  <dc:creator>Administrator</dc:creator>
  <cp:lastModifiedBy>zhoulc</cp:lastModifiedBy>
  <cp:lastPrinted>2022-02-17T03:20:00Z</cp:lastPrinted>
  <dcterms:modified xsi:type="dcterms:W3CDTF">2022-10-20T11:23:53Z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5D3CD1C3C0E34401A2FBB6E0978EDF8E</vt:lpwstr>
  </property>
</Properties>
</file>